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9C2B" w14:textId="77777777" w:rsidR="00B14171" w:rsidRDefault="00B14171" w:rsidP="00B14171">
      <w:pPr>
        <w:pStyle w:val="Defaul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Vi</w:t>
      </w:r>
      <w:bookmarkStart w:id="0" w:name="_GoBack"/>
      <w:bookmarkEnd w:id="0"/>
      <w:r>
        <w:rPr>
          <w:b/>
          <w:bCs/>
          <w:sz w:val="40"/>
          <w:szCs w:val="40"/>
          <w:u w:val="single"/>
        </w:rPr>
        <w:t>ewing and Updating Caseloads</w:t>
      </w:r>
    </w:p>
    <w:p w14:paraId="3224CABB" w14:textId="77777777" w:rsidR="00B14171" w:rsidRDefault="00B14171" w:rsidP="00B14171">
      <w:pPr>
        <w:pStyle w:val="Default"/>
        <w:rPr>
          <w:b/>
          <w:bCs/>
          <w:sz w:val="40"/>
          <w:szCs w:val="40"/>
          <w:u w:val="single"/>
        </w:rPr>
      </w:pPr>
    </w:p>
    <w:p w14:paraId="488228BF" w14:textId="04A0093B" w:rsidR="00B14171" w:rsidRPr="0092519F" w:rsidRDefault="00B14171" w:rsidP="00B14171">
      <w:pPr>
        <w:pStyle w:val="Default"/>
        <w:ind w:firstLine="720"/>
        <w:rPr>
          <w:bCs/>
        </w:rPr>
      </w:pPr>
      <w:r w:rsidRPr="0092519F">
        <w:rPr>
          <w:bCs/>
        </w:rPr>
        <w:t>To view students that are linked to you as part of a team or IEP process, find and click on your Student Group called “Special Education” (see image on p. 6).</w:t>
      </w:r>
      <w:r>
        <w:rPr>
          <w:bCs/>
        </w:rPr>
        <w:t xml:space="preserve"> </w:t>
      </w:r>
      <w:r w:rsidRPr="0079765C">
        <w:rPr>
          <w:b/>
          <w:bCs/>
        </w:rPr>
        <w:t xml:space="preserve">This Special Education group is </w:t>
      </w:r>
      <w:r>
        <w:rPr>
          <w:b/>
          <w:bCs/>
        </w:rPr>
        <w:t xml:space="preserve">considered </w:t>
      </w:r>
      <w:r w:rsidRPr="0079765C">
        <w:rPr>
          <w:b/>
          <w:bCs/>
        </w:rPr>
        <w:t>your caseload</w:t>
      </w:r>
      <w:r>
        <w:rPr>
          <w:b/>
          <w:bCs/>
        </w:rPr>
        <w:t xml:space="preserve"> and your responsibility to maintain in Enrich</w:t>
      </w:r>
      <w:r w:rsidRPr="0079765C">
        <w:rPr>
          <w:b/>
          <w:bCs/>
        </w:rPr>
        <w:t>.</w:t>
      </w:r>
      <w:r>
        <w:rPr>
          <w:bCs/>
        </w:rPr>
        <w:t xml:space="preserve"> </w:t>
      </w:r>
      <w:r w:rsidRPr="0092519F">
        <w:rPr>
          <w:bCs/>
        </w:rPr>
        <w:t xml:space="preserve"> Once in this view you will see a list of students connected to you through various processes</w:t>
      </w:r>
      <w:r w:rsidR="00172F35">
        <w:rPr>
          <w:bCs/>
        </w:rPr>
        <w:t xml:space="preserve">. </w:t>
      </w:r>
      <w:r w:rsidRPr="0092519F">
        <w:rPr>
          <w:bCs/>
        </w:rPr>
        <w:t xml:space="preserve"> Purple indicators next to a student’s name indicate that the child has a special program, such as special education. If you have access to a student’s file based on your school access, the student’s name will show as a link</w:t>
      </w:r>
      <w:r w:rsidRPr="00DC10BA">
        <w:rPr>
          <w:bCs/>
        </w:rPr>
        <w:t>. If you do not have access (i.e. student moved to a new school) then the student’s name will be grey.</w:t>
      </w:r>
      <w:r w:rsidRPr="0092519F">
        <w:rPr>
          <w:bCs/>
        </w:rPr>
        <w:t xml:space="preserve"> </w:t>
      </w:r>
    </w:p>
    <w:p w14:paraId="4462114C" w14:textId="77777777" w:rsidR="00B14171" w:rsidRDefault="00B14171" w:rsidP="00B14171">
      <w:pPr>
        <w:pStyle w:val="Default"/>
        <w:jc w:val="center"/>
        <w:rPr>
          <w:bCs/>
          <w:sz w:val="28"/>
          <w:szCs w:val="28"/>
        </w:rPr>
      </w:pPr>
    </w:p>
    <w:p w14:paraId="013E73F8" w14:textId="77777777" w:rsidR="00B14171" w:rsidRDefault="00B14171" w:rsidP="00B14171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1C0D0DB9" wp14:editId="3BD43917">
            <wp:extent cx="5949950" cy="4984750"/>
            <wp:effectExtent l="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1FA9" w14:textId="77777777" w:rsidR="00B14171" w:rsidRDefault="00B14171" w:rsidP="00B14171">
      <w:pPr>
        <w:tabs>
          <w:tab w:val="left" w:pos="1860"/>
        </w:tabs>
      </w:pPr>
    </w:p>
    <w:p w14:paraId="3A4B6FDC" w14:textId="77777777" w:rsidR="00B14171" w:rsidRDefault="00B14171" w:rsidP="00B14171">
      <w:pPr>
        <w:tabs>
          <w:tab w:val="left" w:pos="1860"/>
        </w:tabs>
      </w:pPr>
    </w:p>
    <w:p w14:paraId="7B0F201D" w14:textId="77777777" w:rsidR="00B14171" w:rsidRDefault="00B14171" w:rsidP="00B14171">
      <w:pPr>
        <w:tabs>
          <w:tab w:val="left" w:pos="1860"/>
        </w:tabs>
      </w:pPr>
    </w:p>
    <w:p w14:paraId="0E4FE689" w14:textId="77777777" w:rsidR="00B14171" w:rsidRDefault="00B14171" w:rsidP="00B14171">
      <w:pPr>
        <w:tabs>
          <w:tab w:val="left" w:pos="1860"/>
        </w:tabs>
      </w:pPr>
    </w:p>
    <w:p w14:paraId="2A4BBBC3" w14:textId="514A6B17" w:rsidR="00B14171" w:rsidRDefault="00B14171" w:rsidP="00B14171">
      <w:pPr>
        <w:pStyle w:val="Default"/>
        <w:ind w:firstLine="720"/>
        <w:rPr>
          <w:bCs/>
        </w:rPr>
      </w:pPr>
      <w:r>
        <w:rPr>
          <w:bCs/>
        </w:rPr>
        <w:lastRenderedPageBreak/>
        <w:t>Cross check this list of students under your “Special Education” group with the list of students that you should have on your caseload</w:t>
      </w:r>
      <w:r w:rsidRPr="005E0EBC">
        <w:rPr>
          <w:bCs/>
        </w:rPr>
        <w:t xml:space="preserve">.  To </w:t>
      </w:r>
      <w:r w:rsidRPr="005E0EBC">
        <w:rPr>
          <w:b/>
          <w:bCs/>
        </w:rPr>
        <w:t>remove a student</w:t>
      </w:r>
      <w:r w:rsidR="00D057D1">
        <w:rPr>
          <w:bCs/>
        </w:rPr>
        <w:t xml:space="preserve"> from this list, notify your Records Specialist.  T</w:t>
      </w:r>
      <w:r>
        <w:rPr>
          <w:bCs/>
        </w:rPr>
        <w:t>o make this change</w:t>
      </w:r>
      <w:r w:rsidR="00D057D1">
        <w:rPr>
          <w:bCs/>
        </w:rPr>
        <w:t xml:space="preserve">s such as team manger or adding or deleting personnel to Enrich in this section, </w:t>
      </w:r>
      <w:r>
        <w:rPr>
          <w:bCs/>
        </w:rPr>
        <w:t>please notify Records Specialist so the appropriate special education staff member can</w:t>
      </w:r>
      <w:r w:rsidR="00D057D1">
        <w:rPr>
          <w:bCs/>
        </w:rPr>
        <w:t xml:space="preserve"> </w:t>
      </w:r>
      <w:proofErr w:type="gramStart"/>
      <w:r w:rsidR="00D057D1">
        <w:rPr>
          <w:bCs/>
        </w:rPr>
        <w:t>changed</w:t>
      </w:r>
      <w:r>
        <w:rPr>
          <w:bCs/>
        </w:rPr>
        <w:t>.</w:t>
      </w:r>
      <w:proofErr w:type="gramEnd"/>
      <w:r>
        <w:rPr>
          <w:bCs/>
        </w:rPr>
        <w:t xml:space="preserve">  In Enrich, team lead is the name used for case manager. </w:t>
      </w:r>
    </w:p>
    <w:p w14:paraId="366EDED7" w14:textId="77777777" w:rsidR="00B14171" w:rsidRDefault="00B14171" w:rsidP="00B14171">
      <w:pPr>
        <w:pStyle w:val="Default"/>
        <w:rPr>
          <w:bCs/>
        </w:rPr>
      </w:pPr>
    </w:p>
    <w:p w14:paraId="56679E05" w14:textId="6EE7C0B9" w:rsidR="00B14171" w:rsidRDefault="00B14171" w:rsidP="00B14171">
      <w:pPr>
        <w:pStyle w:val="Default"/>
        <w:ind w:firstLine="720"/>
        <w:rPr>
          <w:bCs/>
        </w:rPr>
      </w:pPr>
      <w:r>
        <w:rPr>
          <w:bCs/>
        </w:rPr>
        <w:t>IMPORTANT: If a student leaves the district please print and complete a “change of status form” from the SLV BOCES website</w:t>
      </w:r>
      <w:r w:rsidR="00832F8F">
        <w:rPr>
          <w:bCs/>
        </w:rPr>
        <w:t xml:space="preserve"> either in the Enrich TAB/Enrich Guide </w:t>
      </w:r>
      <w:proofErr w:type="gramStart"/>
      <w:r w:rsidR="00832F8F">
        <w:rPr>
          <w:bCs/>
        </w:rPr>
        <w:t>section  OR</w:t>
      </w:r>
      <w:proofErr w:type="gramEnd"/>
      <w:r w:rsidR="00832F8F">
        <w:rPr>
          <w:bCs/>
        </w:rPr>
        <w:t xml:space="preserve">  in the Departments</w:t>
      </w:r>
      <w:r w:rsidR="00576D5B">
        <w:rPr>
          <w:bCs/>
        </w:rPr>
        <w:t xml:space="preserve"> </w:t>
      </w:r>
      <w:r w:rsidR="00832F8F">
        <w:rPr>
          <w:bCs/>
        </w:rPr>
        <w:t>TAB</w:t>
      </w:r>
      <w:r>
        <w:rPr>
          <w:bCs/>
        </w:rPr>
        <w:t>/Exceptional Student Department section</w:t>
      </w:r>
      <w:r w:rsidR="00832F8F">
        <w:rPr>
          <w:bCs/>
        </w:rPr>
        <w:t>/Forms in Special Education. With the submission of the “change of status form</w:t>
      </w:r>
      <w:proofErr w:type="gramStart"/>
      <w:r w:rsidR="00832F8F">
        <w:rPr>
          <w:bCs/>
        </w:rPr>
        <w:t xml:space="preserve">” </w:t>
      </w:r>
      <w:r>
        <w:rPr>
          <w:bCs/>
        </w:rPr>
        <w:t xml:space="preserve"> Records</w:t>
      </w:r>
      <w:proofErr w:type="gramEnd"/>
      <w:r>
        <w:rPr>
          <w:bCs/>
        </w:rPr>
        <w:t xml:space="preserve"> can end the program for this student in Enrich using the app</w:t>
      </w:r>
      <w:r w:rsidR="00832F8F">
        <w:rPr>
          <w:bCs/>
        </w:rPr>
        <w:t>ropriate reporting reasons. Students</w:t>
      </w:r>
      <w:r>
        <w:rPr>
          <w:bCs/>
        </w:rPr>
        <w:t xml:space="preserve"> cannot be removed from your caseload until this form is submitted. </w:t>
      </w:r>
    </w:p>
    <w:p w14:paraId="6025FD55" w14:textId="77777777" w:rsidR="00B14171" w:rsidRDefault="00B14171" w:rsidP="00B14171">
      <w:pPr>
        <w:pStyle w:val="Default"/>
        <w:rPr>
          <w:bCs/>
        </w:rPr>
      </w:pPr>
    </w:p>
    <w:p w14:paraId="2C7485B7" w14:textId="5810F5DB" w:rsidR="00B14171" w:rsidRDefault="00B14171" w:rsidP="00B14171">
      <w:pPr>
        <w:pStyle w:val="Default"/>
        <w:ind w:firstLine="720"/>
        <w:rPr>
          <w:bCs/>
        </w:rPr>
      </w:pPr>
      <w:r>
        <w:rPr>
          <w:bCs/>
        </w:rPr>
        <w:t xml:space="preserve">To </w:t>
      </w:r>
      <w:r w:rsidRPr="0090228B">
        <w:rPr>
          <w:b/>
          <w:bCs/>
        </w:rPr>
        <w:t>add a student to your caseload</w:t>
      </w:r>
      <w:r>
        <w:rPr>
          <w:bCs/>
        </w:rPr>
        <w:t>, search Enrich for that stu</w:t>
      </w:r>
      <w:r w:rsidR="00D057D1">
        <w:rPr>
          <w:bCs/>
        </w:rPr>
        <w:t xml:space="preserve">dent (see directions on Finding a Student) or contact your Records Specialist. </w:t>
      </w:r>
    </w:p>
    <w:p w14:paraId="0D3A7D2C" w14:textId="77777777" w:rsidR="00B14171" w:rsidRDefault="00B14171" w:rsidP="00B14171">
      <w:pPr>
        <w:pStyle w:val="Default"/>
        <w:jc w:val="center"/>
        <w:rPr>
          <w:bCs/>
        </w:rPr>
      </w:pPr>
    </w:p>
    <w:p w14:paraId="17E0C399" w14:textId="77777777" w:rsidR="00B14171" w:rsidRDefault="00B14171" w:rsidP="00B14171">
      <w:pPr>
        <w:pStyle w:val="Default"/>
        <w:jc w:val="center"/>
        <w:rPr>
          <w:bCs/>
        </w:rPr>
      </w:pPr>
      <w:r>
        <w:rPr>
          <w:noProof/>
        </w:rPr>
        <w:drawing>
          <wp:inline distT="0" distB="0" distL="0" distR="0" wp14:anchorId="579EFAC0" wp14:editId="090677F6">
            <wp:extent cx="5359400" cy="3060700"/>
            <wp:effectExtent l="0" t="0" r="0" b="1270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A6B" w14:textId="77777777" w:rsidR="00B14171" w:rsidRDefault="00B14171" w:rsidP="00B14171">
      <w:pPr>
        <w:pStyle w:val="Default"/>
        <w:rPr>
          <w:bCs/>
        </w:rPr>
      </w:pPr>
      <w:r>
        <w:rPr>
          <w:bCs/>
        </w:rPr>
        <w:tab/>
        <w:t xml:space="preserve">If you cannot find the student using the Search option, please notify your Records Specialist and request you be added as a team member.  </w:t>
      </w:r>
    </w:p>
    <w:p w14:paraId="7016E96F" w14:textId="77777777" w:rsidR="00B14171" w:rsidRDefault="00B14171" w:rsidP="00B14171">
      <w:pPr>
        <w:tabs>
          <w:tab w:val="left" w:pos="1860"/>
        </w:tabs>
      </w:pPr>
    </w:p>
    <w:p w14:paraId="3A063ADD" w14:textId="77777777" w:rsidR="00AE001E" w:rsidRDefault="00AE001E"/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71"/>
    <w:rsid w:val="00172F35"/>
    <w:rsid w:val="00576D5B"/>
    <w:rsid w:val="00832F8F"/>
    <w:rsid w:val="009B7717"/>
    <w:rsid w:val="00AE001E"/>
    <w:rsid w:val="00B14171"/>
    <w:rsid w:val="00D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A6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171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7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171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1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7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1670</Characters>
  <Application>Microsoft Macintosh Word</Application>
  <DocSecurity>0</DocSecurity>
  <Lines>13</Lines>
  <Paragraphs>3</Paragraphs>
  <ScaleCrop>false</ScaleCrop>
  <Company>San Luis Valley BOCES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6</cp:revision>
  <dcterms:created xsi:type="dcterms:W3CDTF">2014-06-20T16:06:00Z</dcterms:created>
  <dcterms:modified xsi:type="dcterms:W3CDTF">2014-07-30T15:47:00Z</dcterms:modified>
</cp:coreProperties>
</file>