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7FDF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9DB">
        <w:rPr>
          <w:rFonts w:cs="Times New Roman"/>
        </w:rPr>
        <w:t>File: EGAD</w:t>
      </w:r>
    </w:p>
    <w:p w14:paraId="32783367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58C265" w14:textId="77777777" w:rsidR="00BE39DB" w:rsidRDefault="00BE39DB" w:rsidP="00BE39D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BE39DB">
        <w:rPr>
          <w:rFonts w:cs="Times New Roman"/>
        </w:rPr>
        <w:t>Copyright Compliance</w:t>
      </w:r>
    </w:p>
    <w:p w14:paraId="10267D94" w14:textId="77777777" w:rsidR="00BE39DB" w:rsidRPr="00BE39DB" w:rsidRDefault="00BE39DB" w:rsidP="00BE39D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2FAC44EC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The BOCES recognizes that copyright laws make it illegal to duplicate copyright</w:t>
      </w:r>
      <w:r>
        <w:rPr>
          <w:rFonts w:cs="Times New Roman"/>
        </w:rPr>
        <w:t xml:space="preserve"> </w:t>
      </w:r>
      <w:r w:rsidRPr="00BE39DB">
        <w:rPr>
          <w:rFonts w:cs="Times New Roman"/>
        </w:rPr>
        <w:t>materials without permission, except for certain exempt purposes. The BOCES also</w:t>
      </w:r>
    </w:p>
    <w:p w14:paraId="7EDCE760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recognizes that severe penalties may be assessed for the unauthorized copying of</w:t>
      </w:r>
    </w:p>
    <w:p w14:paraId="7BA53F50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audiovisual or printed materials and computer software, unless the copying conforms</w:t>
      </w:r>
      <w:r>
        <w:rPr>
          <w:rFonts w:cs="Times New Roman"/>
        </w:rPr>
        <w:t xml:space="preserve"> </w:t>
      </w:r>
      <w:r w:rsidRPr="00BE39DB">
        <w:rPr>
          <w:rFonts w:cs="Times New Roman"/>
        </w:rPr>
        <w:t>to the “fair use” doctrine.</w:t>
      </w:r>
    </w:p>
    <w:p w14:paraId="0D7AE091" w14:textId="77777777" w:rsid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05E1EF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It is the intent of the BOCES to adhere to copyright laws and guidelines in all areas,</w:t>
      </w:r>
    </w:p>
    <w:p w14:paraId="02B95DB4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e.g., print, computer software, audiovisual materials, music, electronic data, etc.</w:t>
      </w:r>
    </w:p>
    <w:p w14:paraId="1C4C67A2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BOCES employees are expected to adhere to the provisions of law, rules,</w:t>
      </w:r>
    </w:p>
    <w:p w14:paraId="3A306FE5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regulations and guidelines concerning the use of copyrighted materials. Legal or</w:t>
      </w:r>
    </w:p>
    <w:p w14:paraId="6F417DF4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insurance protection of the BOCES shall not be extended to employees who violate</w:t>
      </w:r>
    </w:p>
    <w:p w14:paraId="3E89EAB5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>copyright laws.</w:t>
      </w:r>
    </w:p>
    <w:p w14:paraId="4BFDFF57" w14:textId="77777777" w:rsid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39816C" w14:textId="77777777" w:rsidR="00BE39DB" w:rsidRDefault="009877C5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  <w:bookmarkStart w:id="0" w:name="_GoBack"/>
      <w:bookmarkEnd w:id="0"/>
    </w:p>
    <w:p w14:paraId="3B26FDC0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E18FB5" w14:textId="77777777" w:rsidR="00BE39DB" w:rsidRPr="00BE39DB" w:rsidRDefault="00BE39DB" w:rsidP="00BE39DB">
      <w:pPr>
        <w:widowControl w:val="0"/>
        <w:autoSpaceDE w:val="0"/>
        <w:autoSpaceDN w:val="0"/>
        <w:adjustRightInd w:val="0"/>
        <w:rPr>
          <w:rFonts w:cs="Times New Roman"/>
        </w:rPr>
      </w:pPr>
      <w:r w:rsidRPr="00BE39DB">
        <w:rPr>
          <w:rFonts w:cs="Times New Roman"/>
        </w:rPr>
        <w:t xml:space="preserve">LEGAL REF: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E39DB">
        <w:rPr>
          <w:rFonts w:cs="Times New Roman"/>
        </w:rPr>
        <w:t>17 U.S.C. §101 et seq. (copyright law)</w:t>
      </w:r>
    </w:p>
    <w:p w14:paraId="2552EE3E" w14:textId="77777777" w:rsidR="003063AA" w:rsidRPr="00BE39DB" w:rsidRDefault="003063AA" w:rsidP="00BE39DB"/>
    <w:sectPr w:rsidR="003063AA" w:rsidRPr="00BE39DB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DB"/>
    <w:rsid w:val="003063AA"/>
    <w:rsid w:val="009877C5"/>
    <w:rsid w:val="00B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1A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Macintosh Word</Application>
  <DocSecurity>0</DocSecurity>
  <Lines>6</Lines>
  <Paragraphs>1</Paragraphs>
  <ScaleCrop>false</ScaleCrop>
  <Company>San Luis Valley BOCES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2014-11-02T18:48:00Z</dcterms:created>
  <dcterms:modified xsi:type="dcterms:W3CDTF">2016-05-21T18:35:00Z</dcterms:modified>
</cp:coreProperties>
</file>